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E0F1" w14:textId="56480AEF" w:rsidR="00D912A2" w:rsidRPr="00D912A2" w:rsidRDefault="00D912A2" w:rsidP="00D912A2">
      <w:pPr>
        <w:shd w:val="clear" w:color="auto" w:fill="A6A6A6" w:themeFill="background1" w:themeFillShade="A6"/>
        <w:jc w:val="center"/>
        <w:rPr>
          <w:rFonts w:ascii="Arial Nova" w:hAnsi="Arial Nova" w:cs="AngsanaUPC"/>
          <w:color w:val="FFFFFF" w:themeColor="background1"/>
          <w:sz w:val="28"/>
          <w:szCs w:val="28"/>
        </w:rPr>
      </w:pPr>
      <w:r w:rsidRPr="00D912A2">
        <w:rPr>
          <w:rFonts w:ascii="Arial Nova" w:hAnsi="Arial Nova" w:cs="AngsanaUPC"/>
          <w:color w:val="FFFFFF" w:themeColor="background1"/>
          <w:sz w:val="28"/>
          <w:szCs w:val="28"/>
        </w:rPr>
        <w:t xml:space="preserve">KETTERING TOWN COUNCIL </w:t>
      </w:r>
    </w:p>
    <w:p w14:paraId="24D85385" w14:textId="71129201" w:rsidR="00D912A2" w:rsidRDefault="00D912A2" w:rsidP="00D912A2">
      <w:pPr>
        <w:shd w:val="clear" w:color="auto" w:fill="A6A6A6" w:themeFill="background1" w:themeFillShade="A6"/>
        <w:jc w:val="center"/>
        <w:rPr>
          <w:rFonts w:ascii="Arial Nova" w:hAnsi="Arial Nova" w:cs="AngsanaUPC"/>
          <w:color w:val="FFFFFF" w:themeColor="background1"/>
          <w:sz w:val="28"/>
          <w:szCs w:val="28"/>
        </w:rPr>
      </w:pPr>
      <w:r w:rsidRPr="00D912A2">
        <w:rPr>
          <w:rFonts w:ascii="Arial Nova" w:hAnsi="Arial Nova" w:cs="AngsanaUPC"/>
          <w:color w:val="FFFFFF" w:themeColor="background1"/>
          <w:sz w:val="28"/>
          <w:szCs w:val="28"/>
        </w:rPr>
        <w:t xml:space="preserve">REPORT </w:t>
      </w:r>
      <w:r>
        <w:rPr>
          <w:rFonts w:ascii="Arial Nova" w:hAnsi="Arial Nova" w:cs="AngsanaUPC"/>
          <w:color w:val="FFFFFF" w:themeColor="background1"/>
          <w:sz w:val="28"/>
          <w:szCs w:val="28"/>
        </w:rPr>
        <w:t xml:space="preserve">FOR DECISION </w:t>
      </w:r>
    </w:p>
    <w:p w14:paraId="42F81696" w14:textId="22675193" w:rsidR="00D912A2" w:rsidRDefault="00837487" w:rsidP="005C3155">
      <w:pPr>
        <w:shd w:val="clear" w:color="auto" w:fill="A6A6A6" w:themeFill="background1" w:themeFillShade="A6"/>
        <w:jc w:val="center"/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color w:val="FFFFFF" w:themeColor="background1"/>
          <w:sz w:val="28"/>
          <w:szCs w:val="28"/>
        </w:rPr>
        <w:t xml:space="preserve">Item No </w:t>
      </w:r>
      <w:r w:rsidR="00066622">
        <w:rPr>
          <w:rFonts w:ascii="Arial Nova" w:hAnsi="Arial Nova" w:cs="AngsanaUPC"/>
          <w:color w:val="FFFFFF" w:themeColor="background1"/>
          <w:sz w:val="28"/>
          <w:szCs w:val="28"/>
        </w:rPr>
        <w:t xml:space="preserve"> FC21/0</w:t>
      </w:r>
    </w:p>
    <w:p w14:paraId="2EC92389" w14:textId="71D1AA83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Committee:- </w:t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  <w:t xml:space="preserve">Finance and Governance Committee </w:t>
      </w:r>
    </w:p>
    <w:p w14:paraId="42883860" w14:textId="12378558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Date:- </w:t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</w:r>
      <w:r w:rsidR="00C96962">
        <w:rPr>
          <w:rFonts w:ascii="Arial Nova" w:hAnsi="Arial Nova" w:cs="AngsanaUPC"/>
          <w:sz w:val="28"/>
          <w:szCs w:val="28"/>
        </w:rPr>
        <w:tab/>
      </w:r>
      <w:r w:rsidR="00795634">
        <w:rPr>
          <w:rFonts w:ascii="Arial Nova" w:hAnsi="Arial Nova" w:cs="AngsanaUPC"/>
          <w:sz w:val="28"/>
          <w:szCs w:val="28"/>
        </w:rPr>
        <w:t>2</w:t>
      </w:r>
      <w:r w:rsidR="005C3155">
        <w:rPr>
          <w:rFonts w:ascii="Arial Nova" w:hAnsi="Arial Nova" w:cs="AngsanaUPC"/>
          <w:sz w:val="28"/>
          <w:szCs w:val="28"/>
        </w:rPr>
        <w:t>4</w:t>
      </w:r>
      <w:r w:rsidR="005C3155" w:rsidRPr="005C3155">
        <w:rPr>
          <w:rFonts w:ascii="Arial Nova" w:hAnsi="Arial Nova" w:cs="AngsanaUPC"/>
          <w:sz w:val="28"/>
          <w:szCs w:val="28"/>
          <w:vertAlign w:val="superscript"/>
        </w:rPr>
        <w:t>th</w:t>
      </w:r>
      <w:r w:rsidR="005C3155">
        <w:rPr>
          <w:rFonts w:ascii="Arial Nova" w:hAnsi="Arial Nova" w:cs="AngsanaUPC"/>
          <w:sz w:val="28"/>
          <w:szCs w:val="28"/>
        </w:rPr>
        <w:t xml:space="preserve"> February </w:t>
      </w:r>
      <w:r w:rsidR="00795634">
        <w:rPr>
          <w:rFonts w:ascii="Arial Nova" w:hAnsi="Arial Nova" w:cs="AngsanaUPC"/>
          <w:sz w:val="28"/>
          <w:szCs w:val="28"/>
        </w:rPr>
        <w:t xml:space="preserve"> 2022</w:t>
      </w:r>
    </w:p>
    <w:p w14:paraId="667B7122" w14:textId="11DF0570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>Author:-</w:t>
      </w:r>
      <w:r>
        <w:rPr>
          <w:rFonts w:ascii="Arial Nova" w:hAnsi="Arial Nova" w:cs="AngsanaUPC"/>
          <w:sz w:val="28"/>
          <w:szCs w:val="28"/>
        </w:rPr>
        <w:tab/>
      </w:r>
      <w:r>
        <w:rPr>
          <w:rFonts w:ascii="Arial Nova" w:hAnsi="Arial Nova" w:cs="AngsanaUPC"/>
          <w:sz w:val="28"/>
          <w:szCs w:val="28"/>
        </w:rPr>
        <w:tab/>
        <w:t xml:space="preserve"> </w:t>
      </w:r>
      <w:r w:rsidR="00EB2060">
        <w:rPr>
          <w:rFonts w:ascii="Arial Nova" w:hAnsi="Arial Nova" w:cs="AngsanaUPC"/>
          <w:sz w:val="28"/>
          <w:szCs w:val="28"/>
        </w:rPr>
        <w:tab/>
        <w:t xml:space="preserve">Martin Hammond, Clerk </w:t>
      </w:r>
    </w:p>
    <w:p w14:paraId="42706075" w14:textId="1D304343" w:rsidR="00D912A2" w:rsidRDefault="00D912A2" w:rsidP="00D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Report Title:-        </w:t>
      </w:r>
      <w:r w:rsidR="00EB2060">
        <w:rPr>
          <w:rFonts w:ascii="Arial Nova" w:hAnsi="Arial Nova" w:cs="AngsanaUPC"/>
          <w:sz w:val="28"/>
          <w:szCs w:val="28"/>
        </w:rPr>
        <w:tab/>
        <w:t xml:space="preserve">INVOICES </w:t>
      </w:r>
    </w:p>
    <w:p w14:paraId="09238A60" w14:textId="5BB8E5DB" w:rsidR="00A02F96" w:rsidRPr="003B54B9" w:rsidRDefault="00F507C5" w:rsidP="003B5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ova" w:hAnsi="Arial Nova" w:cs="AngsanaUPC"/>
          <w:sz w:val="28"/>
          <w:szCs w:val="28"/>
        </w:rPr>
      </w:pPr>
      <w:r>
        <w:rPr>
          <w:rFonts w:ascii="Arial Nova" w:hAnsi="Arial Nova" w:cs="AngsanaUPC"/>
          <w:sz w:val="28"/>
          <w:szCs w:val="28"/>
        </w:rPr>
        <w:t xml:space="preserve">Wards Affected:-        </w:t>
      </w:r>
      <w:r w:rsidR="00A02F96" w:rsidRPr="00A02F96">
        <w:rPr>
          <w:rFonts w:eastAsiaTheme="minorHAnsi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810B8D" wp14:editId="48A4FF9B">
                <wp:simplePos x="0" y="0"/>
                <wp:positionH relativeFrom="column">
                  <wp:posOffset>3610</wp:posOffset>
                </wp:positionH>
                <wp:positionV relativeFrom="paragraph">
                  <wp:posOffset>56132</wp:posOffset>
                </wp:positionV>
                <wp:extent cx="1080" cy="1800"/>
                <wp:effectExtent l="38100" t="57150" r="56515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9885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.4pt;margin-top:3.8pt;width:1.5pt;height: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">
                <v:imagedata r:id="rId9" o:title=""/>
              </v:shape>
            </w:pict>
          </mc:Fallback>
        </mc:AlternateContent>
      </w:r>
      <w:r w:rsidR="00A02F96" w:rsidRPr="00A02F96">
        <w:rPr>
          <w:rFonts w:eastAsiaTheme="minorHAnsi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CEEBFE9" wp14:editId="6E454F58">
                <wp:simplePos x="0" y="0"/>
                <wp:positionH relativeFrom="column">
                  <wp:posOffset>-38735</wp:posOffset>
                </wp:positionH>
                <wp:positionV relativeFrom="paragraph">
                  <wp:posOffset>106680</wp:posOffset>
                </wp:positionV>
                <wp:extent cx="47250" cy="21680"/>
                <wp:effectExtent l="57150" t="38100" r="48260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7250" cy="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DD328" id="Ink 3" o:spid="_x0000_s1026" type="#_x0000_t75" style="position:absolute;margin-left:-3.75pt;margin-top:7.7pt;width:5.1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">
                <v:imagedata r:id="rId11" o:title=""/>
              </v:shape>
            </w:pict>
          </mc:Fallback>
        </mc:AlternateContent>
      </w:r>
      <w:r w:rsidR="00EB2060">
        <w:rPr>
          <w:rFonts w:ascii="Arial Nova" w:hAnsi="Arial Nova" w:cs="AngsanaUPC"/>
          <w:sz w:val="28"/>
          <w:szCs w:val="28"/>
        </w:rPr>
        <w:tab/>
        <w:t>n/a</w:t>
      </w:r>
    </w:p>
    <w:p w14:paraId="33803714" w14:textId="006A62BA" w:rsidR="00A02F96" w:rsidRPr="00A02F96" w:rsidRDefault="00A02F96" w:rsidP="00A02F96">
      <w:pPr>
        <w:spacing w:before="0" w:after="160" w:line="259" w:lineRule="auto"/>
        <w:ind w:firstLine="360"/>
        <w:rPr>
          <w:rFonts w:eastAsiaTheme="minorHAnsi"/>
          <w:sz w:val="22"/>
          <w:szCs w:val="22"/>
        </w:rPr>
      </w:pPr>
      <w:r w:rsidRPr="00A02F96">
        <w:rPr>
          <w:rFonts w:eastAsiaTheme="minorHAnsi"/>
          <w:sz w:val="22"/>
          <w:szCs w:val="22"/>
        </w:rPr>
        <w:t xml:space="preserve">     </w:t>
      </w:r>
    </w:p>
    <w:p w14:paraId="61AB5CD8" w14:textId="2DAAC70B" w:rsidR="008064EF" w:rsidRDefault="008064EF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Purpose of Report </w:t>
      </w:r>
    </w:p>
    <w:p w14:paraId="257402A6" w14:textId="77777777" w:rsidR="00EB2060" w:rsidRDefault="00EB2060" w:rsidP="00EB2060">
      <w:p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</w:p>
    <w:p w14:paraId="174CA22B" w14:textId="45944AC6" w:rsidR="00EB2060" w:rsidRPr="00066622" w:rsidRDefault="00EB2060" w:rsidP="00EB2060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  <w:r w:rsidRPr="00066622">
        <w:rPr>
          <w:rFonts w:eastAsiaTheme="minorHAnsi"/>
          <w:sz w:val="22"/>
          <w:szCs w:val="22"/>
        </w:rPr>
        <w:t xml:space="preserve">To approve </w:t>
      </w:r>
      <w:r w:rsidR="00B52480" w:rsidRPr="00066622">
        <w:rPr>
          <w:rFonts w:eastAsiaTheme="minorHAnsi"/>
          <w:sz w:val="22"/>
          <w:szCs w:val="22"/>
        </w:rPr>
        <w:t>the payment of invoices</w:t>
      </w:r>
      <w:r w:rsidR="00AB598F">
        <w:rPr>
          <w:rFonts w:eastAsiaTheme="minorHAnsi"/>
          <w:sz w:val="22"/>
          <w:szCs w:val="22"/>
        </w:rPr>
        <w:t xml:space="preserve">. </w:t>
      </w:r>
    </w:p>
    <w:p w14:paraId="0BA2BE40" w14:textId="77777777" w:rsidR="008064EF" w:rsidRDefault="008064EF" w:rsidP="008064EF">
      <w:pPr>
        <w:spacing w:before="0" w:after="160" w:line="259" w:lineRule="auto"/>
        <w:ind w:left="720"/>
        <w:contextualSpacing/>
        <w:rPr>
          <w:rFonts w:eastAsiaTheme="minorHAnsi"/>
          <w:b/>
          <w:bCs/>
          <w:sz w:val="22"/>
          <w:szCs w:val="22"/>
        </w:rPr>
      </w:pPr>
    </w:p>
    <w:p w14:paraId="58CDC891" w14:textId="6BE595A9" w:rsidR="00A02F96" w:rsidRPr="00A02F96" w:rsidRDefault="00A02F96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 w:rsidRPr="00A02F96">
        <w:rPr>
          <w:rFonts w:eastAsiaTheme="minorHAnsi"/>
          <w:b/>
          <w:bCs/>
          <w:sz w:val="22"/>
          <w:szCs w:val="22"/>
        </w:rPr>
        <w:t xml:space="preserve">Recommendations </w:t>
      </w:r>
    </w:p>
    <w:p w14:paraId="69943565" w14:textId="77777777" w:rsidR="00A02F96" w:rsidRPr="00A02F96" w:rsidRDefault="00A02F96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2B3D8A17" w14:textId="77777777" w:rsidR="00321474" w:rsidRDefault="00A02F96" w:rsidP="00B52480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  <w:r w:rsidRPr="00B52480">
        <w:rPr>
          <w:rFonts w:eastAsiaTheme="minorHAnsi"/>
          <w:sz w:val="22"/>
          <w:szCs w:val="22"/>
        </w:rPr>
        <w:t xml:space="preserve">The Committee is </w:t>
      </w:r>
      <w:r w:rsidR="00B52480">
        <w:rPr>
          <w:rFonts w:eastAsiaTheme="minorHAnsi"/>
          <w:sz w:val="22"/>
          <w:szCs w:val="22"/>
        </w:rPr>
        <w:t xml:space="preserve">asked </w:t>
      </w:r>
    </w:p>
    <w:p w14:paraId="23286143" w14:textId="72FF98EA" w:rsidR="00046F7D" w:rsidRDefault="00B52480" w:rsidP="00321474">
      <w:pPr>
        <w:pStyle w:val="ListParagraph"/>
        <w:numPr>
          <w:ilvl w:val="0"/>
          <w:numId w:val="11"/>
        </w:numPr>
        <w:spacing w:before="0" w:after="160" w:line="259" w:lineRule="auto"/>
        <w:rPr>
          <w:rFonts w:eastAsiaTheme="minorHAnsi"/>
          <w:sz w:val="22"/>
          <w:szCs w:val="22"/>
        </w:rPr>
      </w:pPr>
      <w:r w:rsidRPr="00321474">
        <w:rPr>
          <w:rFonts w:eastAsiaTheme="minorHAnsi"/>
          <w:sz w:val="22"/>
          <w:szCs w:val="22"/>
        </w:rPr>
        <w:t xml:space="preserve">to approve the  invoices </w:t>
      </w:r>
      <w:r w:rsidR="00AB598F" w:rsidRPr="00321474">
        <w:rPr>
          <w:rFonts w:eastAsiaTheme="minorHAnsi"/>
          <w:sz w:val="22"/>
          <w:szCs w:val="22"/>
        </w:rPr>
        <w:t xml:space="preserve">detailed </w:t>
      </w:r>
      <w:r w:rsidR="00196267" w:rsidRPr="00321474">
        <w:rPr>
          <w:rFonts w:eastAsiaTheme="minorHAnsi"/>
          <w:sz w:val="22"/>
          <w:szCs w:val="22"/>
        </w:rPr>
        <w:t xml:space="preserve">in 3.1. </w:t>
      </w:r>
      <w:r w:rsidRPr="00321474">
        <w:rPr>
          <w:rFonts w:eastAsiaTheme="minorHAnsi"/>
          <w:sz w:val="22"/>
          <w:szCs w:val="22"/>
        </w:rPr>
        <w:t xml:space="preserve">below </w:t>
      </w:r>
    </w:p>
    <w:p w14:paraId="6F0036D8" w14:textId="299009A3" w:rsidR="00321474" w:rsidRDefault="00321474" w:rsidP="00321474">
      <w:pPr>
        <w:pStyle w:val="ListParagraph"/>
        <w:numPr>
          <w:ilvl w:val="0"/>
          <w:numId w:val="11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agree to meet expenditure incurred in the holding of jobs fairs ( para 3.3 below) </w:t>
      </w:r>
    </w:p>
    <w:p w14:paraId="2CFFE7DE" w14:textId="2BF6E0EB" w:rsidR="00321474" w:rsidRPr="00321474" w:rsidRDefault="00321474" w:rsidP="00321474">
      <w:pPr>
        <w:pStyle w:val="ListParagraph"/>
        <w:numPr>
          <w:ilvl w:val="0"/>
          <w:numId w:val="11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Note the expenditure set out in 3.2 below. </w:t>
      </w:r>
    </w:p>
    <w:p w14:paraId="7B4A185D" w14:textId="77777777" w:rsidR="00B52480" w:rsidRPr="00B52480" w:rsidRDefault="00B52480" w:rsidP="00B52480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1019232F" w14:textId="77777777" w:rsidR="00A02F96" w:rsidRPr="00A02F96" w:rsidRDefault="00A02F96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 w:rsidRPr="00A02F96">
        <w:rPr>
          <w:rFonts w:eastAsiaTheme="minorHAnsi"/>
          <w:b/>
          <w:bCs/>
          <w:sz w:val="22"/>
          <w:szCs w:val="22"/>
        </w:rPr>
        <w:t xml:space="preserve">Information </w:t>
      </w:r>
    </w:p>
    <w:p w14:paraId="2F677B8C" w14:textId="77777777" w:rsidR="00A02F96" w:rsidRDefault="00A02F96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39A06DBC" w14:textId="65B2E41B" w:rsidR="00F8414C" w:rsidRPr="00D003B6" w:rsidRDefault="00F8414C" w:rsidP="00D003B6">
      <w:pPr>
        <w:pStyle w:val="ListParagraph"/>
        <w:numPr>
          <w:ilvl w:val="1"/>
          <w:numId w:val="2"/>
        </w:numPr>
        <w:spacing w:before="0" w:after="0" w:line="240" w:lineRule="auto"/>
        <w:rPr>
          <w:rFonts w:eastAsiaTheme="minorHAnsi" w:cstheme="minorHAnsi"/>
          <w:sz w:val="22"/>
          <w:szCs w:val="22"/>
        </w:rPr>
      </w:pPr>
      <w:r w:rsidRPr="00D003B6">
        <w:rPr>
          <w:rFonts w:eastAsiaTheme="minorHAnsi" w:cstheme="minorHAnsi"/>
          <w:sz w:val="22"/>
          <w:szCs w:val="22"/>
        </w:rPr>
        <w:t xml:space="preserve">The following invoices have been received </w:t>
      </w:r>
      <w:r w:rsidR="00E40DED">
        <w:rPr>
          <w:rFonts w:eastAsiaTheme="minorHAnsi" w:cstheme="minorHAnsi"/>
          <w:sz w:val="22"/>
          <w:szCs w:val="22"/>
        </w:rPr>
        <w:t>or are expected shortly</w:t>
      </w:r>
    </w:p>
    <w:p w14:paraId="12DE6CCB" w14:textId="77777777" w:rsidR="00F8414C" w:rsidRPr="00B52480" w:rsidRDefault="00F8414C" w:rsidP="00F8414C">
      <w:pPr>
        <w:spacing w:before="0" w:after="0" w:line="240" w:lineRule="auto"/>
        <w:rPr>
          <w:rFonts w:eastAsiaTheme="minorHAnsi" w:cstheme="minorHAnsi"/>
          <w:sz w:val="22"/>
          <w:szCs w:val="22"/>
        </w:rPr>
      </w:pPr>
    </w:p>
    <w:p w14:paraId="54A1475D" w14:textId="49341DBA" w:rsidR="0043379D" w:rsidRDefault="00923C12" w:rsidP="00E364F6">
      <w:pPr>
        <w:pStyle w:val="ListParagraph"/>
        <w:numPr>
          <w:ilvl w:val="0"/>
          <w:numId w:val="10"/>
        </w:numPr>
        <w:spacing w:before="0" w:after="160" w:line="259" w:lineRule="auto"/>
        <w:ind w:left="1418" w:hanging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 Hammond – expenses re stamps, and holocaust remembrance day </w:t>
      </w:r>
      <w:r w:rsidR="00FC3513">
        <w:rPr>
          <w:rFonts w:eastAsiaTheme="minorHAnsi"/>
          <w:sz w:val="22"/>
          <w:szCs w:val="22"/>
        </w:rPr>
        <w:t xml:space="preserve">expenditure </w:t>
      </w:r>
      <w:r w:rsidR="00FC3513">
        <w:rPr>
          <w:rFonts w:eastAsiaTheme="minorHAnsi"/>
          <w:sz w:val="22"/>
          <w:szCs w:val="22"/>
        </w:rPr>
        <w:tab/>
      </w:r>
      <w:r w:rsidR="00FC3513">
        <w:rPr>
          <w:rFonts w:eastAsiaTheme="minorHAnsi"/>
          <w:sz w:val="22"/>
          <w:szCs w:val="22"/>
        </w:rPr>
        <w:tab/>
      </w:r>
      <w:r w:rsidR="00FC3513">
        <w:rPr>
          <w:rFonts w:eastAsiaTheme="minorHAnsi"/>
          <w:sz w:val="22"/>
          <w:szCs w:val="22"/>
        </w:rPr>
        <w:tab/>
      </w:r>
      <w:r w:rsidR="00FC3513">
        <w:rPr>
          <w:rFonts w:eastAsiaTheme="minorHAnsi"/>
          <w:sz w:val="22"/>
          <w:szCs w:val="22"/>
        </w:rPr>
        <w:tab/>
      </w:r>
      <w:r w:rsidR="00FC3513">
        <w:rPr>
          <w:rFonts w:eastAsiaTheme="minorHAnsi"/>
          <w:sz w:val="22"/>
          <w:szCs w:val="22"/>
        </w:rPr>
        <w:tab/>
      </w:r>
      <w:r w:rsidR="00E74FB9">
        <w:rPr>
          <w:rFonts w:eastAsiaTheme="minorHAnsi"/>
          <w:sz w:val="22"/>
          <w:szCs w:val="22"/>
        </w:rPr>
        <w:tab/>
      </w:r>
      <w:r w:rsidR="00E74FB9">
        <w:rPr>
          <w:rFonts w:eastAsiaTheme="minorHAnsi"/>
          <w:sz w:val="22"/>
          <w:szCs w:val="22"/>
        </w:rPr>
        <w:tab/>
      </w:r>
      <w:r w:rsidR="00E74FB9">
        <w:rPr>
          <w:rFonts w:eastAsiaTheme="minorHAnsi"/>
          <w:sz w:val="22"/>
          <w:szCs w:val="22"/>
        </w:rPr>
        <w:tab/>
      </w:r>
      <w:r w:rsidR="00801B4D">
        <w:rPr>
          <w:rFonts w:eastAsiaTheme="minorHAnsi"/>
          <w:sz w:val="22"/>
          <w:szCs w:val="22"/>
        </w:rPr>
        <w:t xml:space="preserve">              </w:t>
      </w:r>
      <w:r w:rsidR="00D86912">
        <w:rPr>
          <w:rFonts w:eastAsiaTheme="minorHAnsi"/>
          <w:sz w:val="22"/>
          <w:szCs w:val="22"/>
        </w:rPr>
        <w:t xml:space="preserve"> </w:t>
      </w:r>
      <w:r w:rsidR="00801B4D">
        <w:rPr>
          <w:rFonts w:eastAsiaTheme="minorHAnsi"/>
          <w:sz w:val="22"/>
          <w:szCs w:val="22"/>
        </w:rPr>
        <w:t xml:space="preserve"> </w:t>
      </w:r>
      <w:r w:rsidR="00FC3513">
        <w:rPr>
          <w:rFonts w:eastAsiaTheme="minorHAnsi"/>
          <w:sz w:val="22"/>
          <w:szCs w:val="22"/>
        </w:rPr>
        <w:t>£</w:t>
      </w:r>
      <w:r w:rsidR="00F324E3">
        <w:rPr>
          <w:rFonts w:eastAsiaTheme="minorHAnsi"/>
          <w:sz w:val="22"/>
          <w:szCs w:val="22"/>
        </w:rPr>
        <w:t xml:space="preserve"> </w:t>
      </w:r>
      <w:r w:rsidR="00FC3513">
        <w:rPr>
          <w:rFonts w:eastAsiaTheme="minorHAnsi"/>
          <w:sz w:val="22"/>
          <w:szCs w:val="22"/>
        </w:rPr>
        <w:t>24.</w:t>
      </w:r>
      <w:r w:rsidR="005313BE">
        <w:rPr>
          <w:rFonts w:eastAsiaTheme="minorHAnsi"/>
          <w:sz w:val="22"/>
          <w:szCs w:val="22"/>
        </w:rPr>
        <w:t>16</w:t>
      </w:r>
    </w:p>
    <w:p w14:paraId="20D0DA18" w14:textId="23BE685C" w:rsidR="00790E5C" w:rsidRDefault="00790E5C" w:rsidP="00E364F6">
      <w:pPr>
        <w:pStyle w:val="ListParagraph"/>
        <w:numPr>
          <w:ilvl w:val="0"/>
          <w:numId w:val="10"/>
        </w:numPr>
        <w:spacing w:before="0" w:after="160" w:line="259" w:lineRule="auto"/>
        <w:ind w:left="1418" w:hanging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Headlands Neighbourhood Plan Group – householder </w:t>
      </w:r>
      <w:r w:rsidR="00801B4D">
        <w:rPr>
          <w:rFonts w:eastAsiaTheme="minorHAnsi"/>
          <w:sz w:val="22"/>
          <w:szCs w:val="22"/>
        </w:rPr>
        <w:t xml:space="preserve">leaflets       </w:t>
      </w:r>
      <w:r w:rsidR="00D86912">
        <w:rPr>
          <w:rFonts w:eastAsiaTheme="minorHAnsi"/>
          <w:sz w:val="22"/>
          <w:szCs w:val="22"/>
        </w:rPr>
        <w:t xml:space="preserve"> </w:t>
      </w:r>
      <w:r w:rsidR="00801B4D">
        <w:rPr>
          <w:rFonts w:eastAsiaTheme="minorHAnsi"/>
          <w:sz w:val="22"/>
          <w:szCs w:val="22"/>
        </w:rPr>
        <w:t>£185</w:t>
      </w:r>
    </w:p>
    <w:p w14:paraId="3839405A" w14:textId="367481C6" w:rsidR="004D7C7A" w:rsidRDefault="004D7C7A" w:rsidP="00E364F6">
      <w:pPr>
        <w:pStyle w:val="ListParagraph"/>
        <w:numPr>
          <w:ilvl w:val="0"/>
          <w:numId w:val="10"/>
        </w:numPr>
        <w:spacing w:before="0" w:after="160" w:line="259" w:lineRule="auto"/>
        <w:ind w:left="1418" w:hanging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Tickets, Deputy Mayor’s attendance Northampton C</w:t>
      </w:r>
      <w:r w:rsidR="0045754B">
        <w:rPr>
          <w:rFonts w:eastAsiaTheme="minorHAnsi"/>
          <w:sz w:val="22"/>
          <w:szCs w:val="22"/>
        </w:rPr>
        <w:t>harity Lunch</w:t>
      </w:r>
      <w:r>
        <w:rPr>
          <w:rFonts w:eastAsiaTheme="minorHAnsi"/>
          <w:sz w:val="22"/>
          <w:szCs w:val="22"/>
        </w:rPr>
        <w:tab/>
        <w:t xml:space="preserve"> </w:t>
      </w:r>
      <w:r w:rsidR="00D86912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£ 50 </w:t>
      </w:r>
      <w:r>
        <w:rPr>
          <w:rFonts w:eastAsiaTheme="minorHAnsi"/>
          <w:sz w:val="22"/>
          <w:szCs w:val="22"/>
        </w:rPr>
        <w:tab/>
      </w:r>
    </w:p>
    <w:p w14:paraId="34F47D49" w14:textId="41A8861C" w:rsidR="00B47B68" w:rsidRDefault="00D5681C" w:rsidP="00E364F6">
      <w:pPr>
        <w:pStyle w:val="ListParagraph"/>
        <w:numPr>
          <w:ilvl w:val="0"/>
          <w:numId w:val="10"/>
        </w:numPr>
        <w:spacing w:before="0" w:after="160" w:line="259" w:lineRule="auto"/>
        <w:ind w:left="1418" w:hanging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Membership NA</w:t>
      </w:r>
      <w:r w:rsidR="000A5EF8">
        <w:rPr>
          <w:rFonts w:eastAsiaTheme="minorHAnsi"/>
          <w:sz w:val="22"/>
          <w:szCs w:val="22"/>
        </w:rPr>
        <w:t>BM</w:t>
      </w:r>
      <w:r>
        <w:rPr>
          <w:rFonts w:eastAsiaTheme="minorHAnsi"/>
          <w:sz w:val="22"/>
          <w:szCs w:val="22"/>
        </w:rPr>
        <w:t xml:space="preserve">A (Market operators association)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="00B47B68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  <w:r w:rsidR="00D86912">
        <w:rPr>
          <w:rFonts w:eastAsiaTheme="minorHAnsi"/>
          <w:sz w:val="22"/>
          <w:szCs w:val="22"/>
        </w:rPr>
        <w:t>£</w:t>
      </w:r>
      <w:r>
        <w:rPr>
          <w:rFonts w:eastAsiaTheme="minorHAnsi"/>
          <w:sz w:val="22"/>
          <w:szCs w:val="22"/>
        </w:rPr>
        <w:t xml:space="preserve">442.80 </w:t>
      </w:r>
      <w:proofErr w:type="spellStart"/>
      <w:r>
        <w:rPr>
          <w:rFonts w:eastAsiaTheme="minorHAnsi"/>
          <w:sz w:val="22"/>
          <w:szCs w:val="22"/>
        </w:rPr>
        <w:t>incl</w:t>
      </w:r>
      <w:proofErr w:type="spellEnd"/>
      <w:r>
        <w:rPr>
          <w:rFonts w:eastAsiaTheme="minorHAnsi"/>
          <w:sz w:val="22"/>
          <w:szCs w:val="22"/>
        </w:rPr>
        <w:t xml:space="preserve"> VAT</w:t>
      </w:r>
    </w:p>
    <w:p w14:paraId="65A462FC" w14:textId="75B1E5B8" w:rsidR="00D5681C" w:rsidRPr="00923C12" w:rsidRDefault="00B47B68" w:rsidP="00E364F6">
      <w:pPr>
        <w:pStyle w:val="ListParagraph"/>
        <w:numPr>
          <w:ilvl w:val="0"/>
          <w:numId w:val="10"/>
        </w:numPr>
        <w:spacing w:before="0" w:after="160" w:line="259" w:lineRule="auto"/>
        <w:ind w:left="1418" w:hanging="284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Society of Local Council Clerks webinar – end of </w:t>
      </w:r>
      <w:proofErr w:type="spellStart"/>
      <w:r>
        <w:rPr>
          <w:rFonts w:eastAsiaTheme="minorHAnsi"/>
          <w:sz w:val="22"/>
          <w:szCs w:val="22"/>
        </w:rPr>
        <w:t>yr</w:t>
      </w:r>
      <w:proofErr w:type="spellEnd"/>
      <w:r>
        <w:rPr>
          <w:rFonts w:eastAsiaTheme="minorHAnsi"/>
          <w:sz w:val="22"/>
          <w:szCs w:val="22"/>
        </w:rPr>
        <w:t xml:space="preserve"> accounts  </w:t>
      </w:r>
      <w:r>
        <w:rPr>
          <w:rFonts w:eastAsiaTheme="minorHAnsi"/>
          <w:sz w:val="22"/>
          <w:szCs w:val="22"/>
        </w:rPr>
        <w:tab/>
        <w:t xml:space="preserve">  £ 3</w:t>
      </w:r>
      <w:r w:rsidR="00665B76">
        <w:rPr>
          <w:rFonts w:eastAsiaTheme="minorHAnsi"/>
          <w:sz w:val="22"/>
          <w:szCs w:val="22"/>
        </w:rPr>
        <w:t>6</w:t>
      </w:r>
      <w:r w:rsidR="00D5681C">
        <w:rPr>
          <w:rFonts w:eastAsiaTheme="minorHAnsi"/>
          <w:sz w:val="22"/>
          <w:szCs w:val="22"/>
        </w:rPr>
        <w:tab/>
      </w:r>
    </w:p>
    <w:p w14:paraId="1C789DAD" w14:textId="77777777" w:rsidR="00C96C22" w:rsidRDefault="00C96C22" w:rsidP="00423190">
      <w:pPr>
        <w:pStyle w:val="ListParagraph"/>
        <w:spacing w:before="0" w:after="160" w:line="259" w:lineRule="auto"/>
        <w:rPr>
          <w:rFonts w:eastAsiaTheme="minorHAnsi"/>
          <w:sz w:val="22"/>
          <w:szCs w:val="22"/>
        </w:rPr>
      </w:pPr>
    </w:p>
    <w:p w14:paraId="44E2AEA8" w14:textId="7F69A983" w:rsidR="00D003B6" w:rsidRDefault="00D003B6" w:rsidP="00D003B6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As agreed at the last meeting and by Council, all invoices arising from a contractual commitment </w:t>
      </w:r>
      <w:r w:rsidR="000A35AD">
        <w:rPr>
          <w:rFonts w:eastAsiaTheme="minorHAnsi"/>
          <w:sz w:val="22"/>
          <w:szCs w:val="22"/>
        </w:rPr>
        <w:t xml:space="preserve">and/or the Welcome Back </w:t>
      </w:r>
      <w:r w:rsidR="007F2F2E">
        <w:rPr>
          <w:rFonts w:eastAsiaTheme="minorHAnsi"/>
          <w:sz w:val="22"/>
          <w:szCs w:val="22"/>
        </w:rPr>
        <w:t xml:space="preserve">Fund </w:t>
      </w:r>
      <w:r>
        <w:rPr>
          <w:rFonts w:eastAsiaTheme="minorHAnsi"/>
          <w:sz w:val="22"/>
          <w:szCs w:val="22"/>
        </w:rPr>
        <w:t xml:space="preserve">are now being posted direct to the bank account for the authorising members to sign off. </w:t>
      </w:r>
      <w:r w:rsidR="00147DC4">
        <w:rPr>
          <w:rFonts w:eastAsiaTheme="minorHAnsi"/>
          <w:sz w:val="22"/>
          <w:szCs w:val="22"/>
        </w:rPr>
        <w:t>I</w:t>
      </w:r>
      <w:r w:rsidR="00785557">
        <w:rPr>
          <w:rFonts w:eastAsiaTheme="minorHAnsi"/>
          <w:sz w:val="22"/>
          <w:szCs w:val="22"/>
        </w:rPr>
        <w:t xml:space="preserve">nvoices authorised </w:t>
      </w:r>
      <w:r w:rsidR="00072125">
        <w:rPr>
          <w:rFonts w:eastAsiaTheme="minorHAnsi"/>
          <w:sz w:val="22"/>
          <w:szCs w:val="22"/>
        </w:rPr>
        <w:t xml:space="preserve">or received </w:t>
      </w:r>
      <w:r w:rsidR="00785557">
        <w:rPr>
          <w:rFonts w:eastAsiaTheme="minorHAnsi"/>
          <w:sz w:val="22"/>
          <w:szCs w:val="22"/>
        </w:rPr>
        <w:t xml:space="preserve">since the last meeting under delegated powers </w:t>
      </w:r>
      <w:r w:rsidR="00072125">
        <w:rPr>
          <w:rFonts w:eastAsiaTheme="minorHAnsi"/>
          <w:sz w:val="22"/>
          <w:szCs w:val="22"/>
        </w:rPr>
        <w:t>are:-</w:t>
      </w:r>
    </w:p>
    <w:p w14:paraId="4EEA82F6" w14:textId="68888918" w:rsidR="007815F8" w:rsidRPr="007815F8" w:rsidRDefault="007156EB" w:rsidP="00785557">
      <w:pPr>
        <w:pStyle w:val="ListParagraph"/>
        <w:numPr>
          <w:ilvl w:val="0"/>
          <w:numId w:val="8"/>
        </w:numPr>
        <w:spacing w:before="0" w:after="160" w:line="259" w:lineRule="auto"/>
        <w:rPr>
          <w:rFonts w:eastAsiaTheme="minorHAnsi"/>
          <w:sz w:val="22"/>
          <w:szCs w:val="22"/>
        </w:rPr>
      </w:pPr>
      <w:r w:rsidRPr="00785557">
        <w:rPr>
          <w:rFonts w:eastAsiaTheme="minorHAnsi" w:cstheme="minorHAnsi"/>
          <w:sz w:val="22"/>
          <w:szCs w:val="22"/>
        </w:rPr>
        <w:t xml:space="preserve">Cloudy IT – ITC support charges </w:t>
      </w:r>
      <w:r w:rsidR="00FC3513">
        <w:rPr>
          <w:rFonts w:eastAsiaTheme="minorHAnsi" w:cstheme="minorHAnsi"/>
          <w:sz w:val="22"/>
          <w:szCs w:val="22"/>
        </w:rPr>
        <w:t xml:space="preserve">February </w:t>
      </w:r>
      <w:r w:rsidRPr="00785557">
        <w:rPr>
          <w:rFonts w:eastAsiaTheme="minorHAnsi" w:cstheme="minorHAnsi"/>
          <w:sz w:val="22"/>
          <w:szCs w:val="22"/>
        </w:rPr>
        <w:tab/>
      </w:r>
      <w:r w:rsidR="00E85564">
        <w:rPr>
          <w:rFonts w:eastAsiaTheme="minorHAnsi" w:cstheme="minorHAnsi"/>
          <w:sz w:val="22"/>
          <w:szCs w:val="22"/>
        </w:rPr>
        <w:tab/>
      </w:r>
      <w:r w:rsidR="00F324E3">
        <w:rPr>
          <w:rFonts w:eastAsiaTheme="minorHAnsi" w:cstheme="minorHAnsi"/>
          <w:sz w:val="22"/>
          <w:szCs w:val="22"/>
        </w:rPr>
        <w:tab/>
      </w:r>
      <w:r w:rsidRPr="00785557">
        <w:rPr>
          <w:rFonts w:eastAsiaTheme="minorHAnsi" w:cstheme="minorHAnsi"/>
          <w:sz w:val="22"/>
          <w:szCs w:val="22"/>
        </w:rPr>
        <w:t>£177</w:t>
      </w:r>
      <w:r w:rsidR="00795634" w:rsidRPr="00785557">
        <w:rPr>
          <w:rFonts w:eastAsiaTheme="minorHAnsi" w:cstheme="minorHAnsi"/>
          <w:sz w:val="22"/>
          <w:szCs w:val="22"/>
        </w:rPr>
        <w:t>.60</w:t>
      </w:r>
      <w:r w:rsidRPr="00785557">
        <w:rPr>
          <w:rFonts w:eastAsiaTheme="minorHAnsi" w:cstheme="minorHAnsi"/>
          <w:sz w:val="22"/>
          <w:szCs w:val="22"/>
        </w:rPr>
        <w:t xml:space="preserve"> </w:t>
      </w:r>
      <w:r w:rsidR="00F328C7" w:rsidRPr="00785557">
        <w:rPr>
          <w:rFonts w:eastAsiaTheme="minorHAnsi" w:cstheme="minorHAnsi"/>
          <w:sz w:val="22"/>
          <w:szCs w:val="22"/>
        </w:rPr>
        <w:t xml:space="preserve"> </w:t>
      </w:r>
      <w:r w:rsidRPr="00785557">
        <w:rPr>
          <w:rFonts w:eastAsiaTheme="minorHAnsi" w:cstheme="minorHAnsi"/>
          <w:sz w:val="22"/>
          <w:szCs w:val="22"/>
        </w:rPr>
        <w:t>inc</w:t>
      </w:r>
      <w:r w:rsidR="007B620A" w:rsidRPr="00785557">
        <w:rPr>
          <w:rFonts w:eastAsiaTheme="minorHAnsi" w:cstheme="minorHAnsi"/>
          <w:sz w:val="22"/>
          <w:szCs w:val="22"/>
        </w:rPr>
        <w:t>l</w:t>
      </w:r>
      <w:r w:rsidR="00E818E5" w:rsidRPr="00785557">
        <w:rPr>
          <w:rFonts w:eastAsiaTheme="minorHAnsi" w:cstheme="minorHAnsi"/>
          <w:sz w:val="22"/>
          <w:szCs w:val="22"/>
        </w:rPr>
        <w:t>.</w:t>
      </w:r>
      <w:r w:rsidRPr="00785557">
        <w:rPr>
          <w:rFonts w:eastAsiaTheme="minorHAnsi" w:cstheme="minorHAnsi"/>
          <w:sz w:val="22"/>
          <w:szCs w:val="22"/>
        </w:rPr>
        <w:t xml:space="preserve"> VAT </w:t>
      </w:r>
    </w:p>
    <w:p w14:paraId="134658B5" w14:textId="3B851EA5" w:rsidR="004134C4" w:rsidRPr="00FC3513" w:rsidRDefault="007E5C6F" w:rsidP="00785557">
      <w:pPr>
        <w:pStyle w:val="ListParagraph"/>
        <w:numPr>
          <w:ilvl w:val="0"/>
          <w:numId w:val="8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 w:cstheme="minorHAnsi"/>
          <w:sz w:val="22"/>
          <w:szCs w:val="22"/>
        </w:rPr>
        <w:lastRenderedPageBreak/>
        <w:t xml:space="preserve">NNC Accommodation charge </w:t>
      </w:r>
      <w:r w:rsidR="0022225E">
        <w:rPr>
          <w:rFonts w:eastAsiaTheme="minorHAnsi" w:cstheme="minorHAnsi"/>
          <w:sz w:val="22"/>
          <w:szCs w:val="22"/>
        </w:rPr>
        <w:t>for</w:t>
      </w:r>
      <w:r w:rsidR="00FC3513">
        <w:rPr>
          <w:rFonts w:eastAsiaTheme="minorHAnsi" w:cstheme="minorHAnsi"/>
          <w:sz w:val="22"/>
          <w:szCs w:val="22"/>
        </w:rPr>
        <w:t xml:space="preserve"> </w:t>
      </w:r>
      <w:r w:rsidR="00963A42">
        <w:rPr>
          <w:rFonts w:eastAsiaTheme="minorHAnsi" w:cstheme="minorHAnsi"/>
          <w:sz w:val="22"/>
          <w:szCs w:val="22"/>
        </w:rPr>
        <w:t>March</w:t>
      </w:r>
      <w:r w:rsidR="00963A42">
        <w:rPr>
          <w:rFonts w:eastAsiaTheme="minorHAnsi" w:cstheme="minorHAnsi"/>
          <w:sz w:val="22"/>
          <w:szCs w:val="22"/>
        </w:rPr>
        <w:tab/>
      </w:r>
      <w:r w:rsidR="0022225E">
        <w:rPr>
          <w:rFonts w:eastAsiaTheme="minorHAnsi" w:cstheme="minorHAnsi"/>
          <w:sz w:val="22"/>
          <w:szCs w:val="22"/>
        </w:rPr>
        <w:tab/>
      </w:r>
      <w:r w:rsidR="00E85564">
        <w:rPr>
          <w:rFonts w:eastAsiaTheme="minorHAnsi" w:cstheme="minorHAnsi"/>
          <w:sz w:val="22"/>
          <w:szCs w:val="22"/>
        </w:rPr>
        <w:tab/>
      </w:r>
      <w:r w:rsidR="00F324E3">
        <w:rPr>
          <w:rFonts w:eastAsiaTheme="minorHAnsi" w:cstheme="minorHAnsi"/>
          <w:sz w:val="22"/>
          <w:szCs w:val="22"/>
        </w:rPr>
        <w:tab/>
      </w:r>
      <w:r w:rsidR="0022225E">
        <w:rPr>
          <w:rFonts w:eastAsiaTheme="minorHAnsi" w:cstheme="minorHAnsi"/>
          <w:sz w:val="22"/>
          <w:szCs w:val="22"/>
        </w:rPr>
        <w:t>£1000</w:t>
      </w:r>
      <w:r w:rsidR="007815F8">
        <w:rPr>
          <w:rFonts w:eastAsiaTheme="minorHAnsi" w:cstheme="minorHAnsi"/>
          <w:sz w:val="22"/>
          <w:szCs w:val="22"/>
        </w:rPr>
        <w:t xml:space="preserve"> </w:t>
      </w:r>
      <w:r w:rsidR="007156EB" w:rsidRPr="00785557">
        <w:rPr>
          <w:rFonts w:eastAsiaTheme="minorHAnsi" w:cstheme="minorHAnsi"/>
          <w:sz w:val="22"/>
          <w:szCs w:val="22"/>
        </w:rPr>
        <w:tab/>
      </w:r>
    </w:p>
    <w:p w14:paraId="524CA5C9" w14:textId="78ED1448" w:rsidR="00FC3513" w:rsidRPr="007F2F2E" w:rsidRDefault="00FC3513" w:rsidP="00785557">
      <w:pPr>
        <w:pStyle w:val="ListParagraph"/>
        <w:numPr>
          <w:ilvl w:val="0"/>
          <w:numId w:val="8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 w:cstheme="minorHAnsi"/>
          <w:sz w:val="22"/>
          <w:szCs w:val="22"/>
        </w:rPr>
        <w:t xml:space="preserve">Market Innovations Ltd – Teenage Market franchise </w:t>
      </w:r>
      <w:r>
        <w:rPr>
          <w:rFonts w:eastAsiaTheme="minorHAnsi" w:cstheme="minorHAnsi"/>
          <w:sz w:val="22"/>
          <w:szCs w:val="22"/>
        </w:rPr>
        <w:tab/>
      </w:r>
      <w:r w:rsidR="00F324E3">
        <w:rPr>
          <w:rFonts w:eastAsiaTheme="minorHAnsi" w:cstheme="minorHAnsi"/>
          <w:sz w:val="22"/>
          <w:szCs w:val="22"/>
        </w:rPr>
        <w:tab/>
      </w:r>
      <w:r>
        <w:rPr>
          <w:rFonts w:eastAsiaTheme="minorHAnsi" w:cstheme="minorHAnsi"/>
          <w:sz w:val="22"/>
          <w:szCs w:val="22"/>
        </w:rPr>
        <w:t xml:space="preserve">£1200 incl. VAT </w:t>
      </w:r>
    </w:p>
    <w:p w14:paraId="073F9FBB" w14:textId="480BF3BD" w:rsidR="007F2F2E" w:rsidRDefault="007F2F2E" w:rsidP="00785557">
      <w:pPr>
        <w:pStyle w:val="ListParagraph"/>
        <w:numPr>
          <w:ilvl w:val="0"/>
          <w:numId w:val="8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Advert for Victorian Market </w:t>
      </w:r>
      <w:r w:rsidR="00701B38">
        <w:rPr>
          <w:rFonts w:eastAsiaTheme="minorHAnsi"/>
          <w:sz w:val="22"/>
          <w:szCs w:val="22"/>
        </w:rPr>
        <w:t>in 4Locals Magazine</w:t>
      </w:r>
      <w:r w:rsidR="00701B38">
        <w:rPr>
          <w:rFonts w:eastAsiaTheme="minorHAnsi"/>
          <w:sz w:val="22"/>
          <w:szCs w:val="22"/>
        </w:rPr>
        <w:tab/>
      </w:r>
      <w:r w:rsidR="00701B38">
        <w:rPr>
          <w:rFonts w:eastAsiaTheme="minorHAnsi"/>
          <w:sz w:val="22"/>
          <w:szCs w:val="22"/>
        </w:rPr>
        <w:tab/>
      </w:r>
      <w:r w:rsidR="00701B38">
        <w:rPr>
          <w:rFonts w:eastAsiaTheme="minorHAnsi"/>
          <w:sz w:val="22"/>
          <w:szCs w:val="22"/>
        </w:rPr>
        <w:tab/>
        <w:t>£</w:t>
      </w:r>
      <w:r w:rsidR="004D3887">
        <w:rPr>
          <w:rFonts w:eastAsiaTheme="minorHAnsi"/>
          <w:sz w:val="22"/>
          <w:szCs w:val="22"/>
        </w:rPr>
        <w:t xml:space="preserve">  </w:t>
      </w:r>
      <w:r w:rsidR="00701B38">
        <w:rPr>
          <w:rFonts w:eastAsiaTheme="minorHAnsi"/>
          <w:sz w:val="22"/>
          <w:szCs w:val="22"/>
        </w:rPr>
        <w:t>2</w:t>
      </w:r>
      <w:r w:rsidR="004D3887">
        <w:rPr>
          <w:rFonts w:eastAsiaTheme="minorHAnsi"/>
          <w:sz w:val="22"/>
          <w:szCs w:val="22"/>
        </w:rPr>
        <w:t xml:space="preserve">70 </w:t>
      </w:r>
      <w:proofErr w:type="spellStart"/>
      <w:r w:rsidR="004D3887">
        <w:rPr>
          <w:rFonts w:eastAsiaTheme="minorHAnsi"/>
          <w:sz w:val="22"/>
          <w:szCs w:val="22"/>
        </w:rPr>
        <w:t>incl</w:t>
      </w:r>
      <w:proofErr w:type="spellEnd"/>
      <w:r w:rsidR="00701B38">
        <w:rPr>
          <w:rFonts w:eastAsiaTheme="minorHAnsi"/>
          <w:sz w:val="22"/>
          <w:szCs w:val="22"/>
        </w:rPr>
        <w:t xml:space="preserve"> VAT </w:t>
      </w:r>
    </w:p>
    <w:p w14:paraId="73E9C0A9" w14:textId="35A6B70A" w:rsidR="002777DA" w:rsidRPr="00785557" w:rsidRDefault="002777DA" w:rsidP="00785557">
      <w:pPr>
        <w:pStyle w:val="ListParagraph"/>
        <w:numPr>
          <w:ilvl w:val="0"/>
          <w:numId w:val="8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Salary and tax </w:t>
      </w:r>
      <w:r w:rsidR="00276BD6">
        <w:rPr>
          <w:rFonts w:eastAsiaTheme="minorHAnsi"/>
          <w:sz w:val="22"/>
          <w:szCs w:val="22"/>
        </w:rPr>
        <w:t xml:space="preserve">for clerk, including National insurance </w:t>
      </w:r>
      <w:r w:rsidR="00276BD6">
        <w:rPr>
          <w:rFonts w:eastAsiaTheme="minorHAnsi"/>
          <w:sz w:val="22"/>
          <w:szCs w:val="22"/>
        </w:rPr>
        <w:tab/>
      </w:r>
      <w:r w:rsidR="00276BD6">
        <w:rPr>
          <w:rFonts w:eastAsiaTheme="minorHAnsi"/>
          <w:sz w:val="22"/>
          <w:szCs w:val="22"/>
        </w:rPr>
        <w:tab/>
      </w:r>
      <w:r w:rsidR="00B260D0">
        <w:rPr>
          <w:rFonts w:eastAsiaTheme="minorHAnsi"/>
          <w:sz w:val="22"/>
          <w:szCs w:val="22"/>
        </w:rPr>
        <w:t>£3101.80</w:t>
      </w:r>
    </w:p>
    <w:p w14:paraId="1E83591D" w14:textId="6249A335" w:rsidR="00CD197D" w:rsidRDefault="00CD197D" w:rsidP="00F54355">
      <w:pPr>
        <w:pStyle w:val="ListParagraph"/>
        <w:spacing w:before="0" w:after="160" w:line="259" w:lineRule="auto"/>
        <w:ind w:left="1800"/>
        <w:rPr>
          <w:rFonts w:eastAsiaTheme="minorHAnsi"/>
          <w:sz w:val="22"/>
          <w:szCs w:val="22"/>
        </w:rPr>
      </w:pPr>
    </w:p>
    <w:p w14:paraId="02B1FF8C" w14:textId="59BC3716" w:rsidR="00321474" w:rsidRDefault="00321474" w:rsidP="00321474">
      <w:pPr>
        <w:pStyle w:val="ListParagraph"/>
        <w:numPr>
          <w:ilvl w:val="1"/>
          <w:numId w:val="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</w:t>
      </w:r>
      <w:r w:rsidR="006124B7">
        <w:rPr>
          <w:rFonts w:eastAsiaTheme="minorHAnsi"/>
          <w:sz w:val="22"/>
          <w:szCs w:val="22"/>
        </w:rPr>
        <w:t>Members have supported and enabled the establishment of a jobs fair on 7</w:t>
      </w:r>
      <w:r w:rsidR="006124B7" w:rsidRPr="006124B7">
        <w:rPr>
          <w:rFonts w:eastAsiaTheme="minorHAnsi"/>
          <w:sz w:val="22"/>
          <w:szCs w:val="22"/>
          <w:vertAlign w:val="superscript"/>
        </w:rPr>
        <w:t>th</w:t>
      </w:r>
      <w:r w:rsidR="006124B7">
        <w:rPr>
          <w:rFonts w:eastAsiaTheme="minorHAnsi"/>
          <w:sz w:val="22"/>
          <w:szCs w:val="22"/>
        </w:rPr>
        <w:t xml:space="preserve"> February </w:t>
      </w:r>
      <w:r w:rsidR="00263930">
        <w:rPr>
          <w:rFonts w:eastAsiaTheme="minorHAnsi"/>
          <w:sz w:val="22"/>
          <w:szCs w:val="22"/>
        </w:rPr>
        <w:t xml:space="preserve">2022, at St Andrews Church, working with </w:t>
      </w:r>
      <w:proofErr w:type="spellStart"/>
      <w:r w:rsidR="00263930">
        <w:rPr>
          <w:rFonts w:eastAsiaTheme="minorHAnsi"/>
          <w:sz w:val="22"/>
          <w:szCs w:val="22"/>
        </w:rPr>
        <w:t>JobCentrePlus</w:t>
      </w:r>
      <w:proofErr w:type="spellEnd"/>
      <w:r w:rsidR="00263930">
        <w:rPr>
          <w:rFonts w:eastAsiaTheme="minorHAnsi"/>
          <w:sz w:val="22"/>
          <w:szCs w:val="22"/>
        </w:rPr>
        <w:t xml:space="preserve"> to deliver it. A second fair, for an older age group</w:t>
      </w:r>
      <w:r w:rsidR="00D67161">
        <w:rPr>
          <w:rFonts w:eastAsiaTheme="minorHAnsi"/>
          <w:sz w:val="22"/>
          <w:szCs w:val="22"/>
        </w:rPr>
        <w:t xml:space="preserve">, is </w:t>
      </w:r>
      <w:r w:rsidR="008A1629">
        <w:rPr>
          <w:rFonts w:eastAsiaTheme="minorHAnsi"/>
          <w:sz w:val="22"/>
          <w:szCs w:val="22"/>
        </w:rPr>
        <w:t xml:space="preserve">scheduled for </w:t>
      </w:r>
      <w:r w:rsidR="00D67161">
        <w:rPr>
          <w:rFonts w:eastAsiaTheme="minorHAnsi"/>
          <w:sz w:val="22"/>
          <w:szCs w:val="22"/>
        </w:rPr>
        <w:t>the 23</w:t>
      </w:r>
      <w:r w:rsidR="00D67161" w:rsidRPr="00D67161">
        <w:rPr>
          <w:rFonts w:eastAsiaTheme="minorHAnsi"/>
          <w:sz w:val="22"/>
          <w:szCs w:val="22"/>
          <w:vertAlign w:val="superscript"/>
        </w:rPr>
        <w:t>rd</w:t>
      </w:r>
      <w:r w:rsidR="00D67161">
        <w:rPr>
          <w:rFonts w:eastAsiaTheme="minorHAnsi"/>
          <w:sz w:val="22"/>
          <w:szCs w:val="22"/>
        </w:rPr>
        <w:t xml:space="preserve"> February. The first fair, as reported to Council on 16</w:t>
      </w:r>
      <w:r w:rsidR="00D67161" w:rsidRPr="00D67161">
        <w:rPr>
          <w:rFonts w:eastAsiaTheme="minorHAnsi"/>
          <w:sz w:val="22"/>
          <w:szCs w:val="22"/>
          <w:vertAlign w:val="superscript"/>
        </w:rPr>
        <w:t>th</w:t>
      </w:r>
      <w:r w:rsidR="00D67161">
        <w:rPr>
          <w:rFonts w:eastAsiaTheme="minorHAnsi"/>
          <w:sz w:val="22"/>
          <w:szCs w:val="22"/>
        </w:rPr>
        <w:t xml:space="preserve"> February, was deemed to be successful and they could become a regular event.   Cost incurred in both these fairs include</w:t>
      </w:r>
    </w:p>
    <w:p w14:paraId="384E465F" w14:textId="6A81290A" w:rsidR="00D67161" w:rsidRDefault="00D67161" w:rsidP="00D67161">
      <w:pPr>
        <w:pStyle w:val="ListParagraph"/>
        <w:numPr>
          <w:ilvl w:val="0"/>
          <w:numId w:val="1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Advertising banners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£39 </w:t>
      </w:r>
    </w:p>
    <w:p w14:paraId="61687368" w14:textId="78104776" w:rsidR="00D67161" w:rsidRDefault="00D67161" w:rsidP="00D67161">
      <w:pPr>
        <w:pStyle w:val="ListParagraph"/>
        <w:numPr>
          <w:ilvl w:val="0"/>
          <w:numId w:val="1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Room hire 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  <w:t xml:space="preserve">£75 per event </w:t>
      </w:r>
    </w:p>
    <w:p w14:paraId="3677221A" w14:textId="180CA435" w:rsidR="00D67161" w:rsidRDefault="00D67161" w:rsidP="00D67161">
      <w:pPr>
        <w:pStyle w:val="ListParagraph"/>
        <w:numPr>
          <w:ilvl w:val="0"/>
          <w:numId w:val="12"/>
        </w:numPr>
        <w:spacing w:before="0" w:after="160" w:line="259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Graphic design on promotional material </w:t>
      </w:r>
      <w:r>
        <w:rPr>
          <w:rFonts w:eastAsiaTheme="minorHAnsi"/>
          <w:sz w:val="22"/>
          <w:szCs w:val="22"/>
        </w:rPr>
        <w:tab/>
        <w:t>£160</w:t>
      </w:r>
    </w:p>
    <w:p w14:paraId="143238EB" w14:textId="0EDE5C22" w:rsidR="00D67161" w:rsidRDefault="00D67161" w:rsidP="00D67161">
      <w:pPr>
        <w:spacing w:before="0" w:after="160" w:line="259" w:lineRule="auto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committee is asked if it wishes to </w:t>
      </w:r>
      <w:r w:rsidR="009E5C12">
        <w:rPr>
          <w:rFonts w:eastAsiaTheme="minorHAnsi"/>
          <w:sz w:val="22"/>
          <w:szCs w:val="22"/>
        </w:rPr>
        <w:t xml:space="preserve">approve these amounts. There is no provision in the budget, and an early aspiration that the </w:t>
      </w:r>
      <w:r w:rsidR="00F20ED0">
        <w:rPr>
          <w:rFonts w:eastAsiaTheme="minorHAnsi"/>
          <w:sz w:val="22"/>
          <w:szCs w:val="22"/>
        </w:rPr>
        <w:t xml:space="preserve">jobs fairs expenses could be met from the welcome back fund has not been possible. </w:t>
      </w:r>
      <w:r w:rsidR="00321CC7">
        <w:rPr>
          <w:rFonts w:eastAsiaTheme="minorHAnsi"/>
          <w:sz w:val="22"/>
          <w:szCs w:val="22"/>
        </w:rPr>
        <w:t xml:space="preserve"> Most of these costs will not re-occur. </w:t>
      </w:r>
    </w:p>
    <w:p w14:paraId="3C72A6F9" w14:textId="77777777" w:rsidR="00D67161" w:rsidRPr="00D67161" w:rsidRDefault="00D67161" w:rsidP="00D67161">
      <w:pPr>
        <w:spacing w:before="0" w:after="160" w:line="259" w:lineRule="auto"/>
        <w:rPr>
          <w:rFonts w:eastAsiaTheme="minorHAnsi"/>
          <w:sz w:val="22"/>
          <w:szCs w:val="22"/>
        </w:rPr>
      </w:pPr>
    </w:p>
    <w:p w14:paraId="27FAE0FD" w14:textId="19DC7B69" w:rsidR="00A02F96" w:rsidRPr="00A02F96" w:rsidRDefault="004A4EEC" w:rsidP="00A02F96">
      <w:pPr>
        <w:numPr>
          <w:ilvl w:val="0"/>
          <w:numId w:val="2"/>
        </w:numPr>
        <w:spacing w:before="0" w:after="160" w:line="259" w:lineRule="auto"/>
        <w:contextualSpacing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F</w:t>
      </w:r>
      <w:r w:rsidR="00A02F96" w:rsidRPr="00A02F96">
        <w:rPr>
          <w:rFonts w:eastAsiaTheme="minorHAnsi"/>
          <w:b/>
          <w:bCs/>
          <w:sz w:val="22"/>
          <w:szCs w:val="22"/>
        </w:rPr>
        <w:t>inance, Legal and Resource Implications</w:t>
      </w:r>
    </w:p>
    <w:p w14:paraId="46E5E514" w14:textId="77777777" w:rsidR="00F213E6" w:rsidRDefault="00F213E6" w:rsidP="00F62DD7">
      <w:pPr>
        <w:spacing w:before="0" w:after="160" w:line="259" w:lineRule="auto"/>
        <w:ind w:left="360"/>
        <w:contextualSpacing/>
        <w:rPr>
          <w:rFonts w:eastAsiaTheme="minorHAnsi"/>
          <w:b/>
          <w:bCs/>
          <w:sz w:val="22"/>
          <w:szCs w:val="22"/>
        </w:rPr>
      </w:pPr>
    </w:p>
    <w:p w14:paraId="67EA0A38" w14:textId="395A950E" w:rsidR="00A02F96" w:rsidRDefault="00F213E6" w:rsidP="00F213E6">
      <w:pPr>
        <w:spacing w:before="0" w:after="160" w:line="259" w:lineRule="auto"/>
        <w:ind w:left="709" w:hanging="349"/>
        <w:contextualSpacing/>
        <w:rPr>
          <w:rFonts w:eastAsiaTheme="minorHAnsi"/>
          <w:sz w:val="22"/>
          <w:szCs w:val="22"/>
        </w:rPr>
      </w:pPr>
      <w:r w:rsidRPr="00F213E6">
        <w:rPr>
          <w:rFonts w:eastAsiaTheme="minorHAnsi"/>
          <w:sz w:val="22"/>
          <w:szCs w:val="22"/>
        </w:rPr>
        <w:t>4.1</w:t>
      </w:r>
      <w:r w:rsidRPr="00F213E6">
        <w:rPr>
          <w:rFonts w:eastAsiaTheme="minorHAnsi"/>
          <w:sz w:val="22"/>
          <w:szCs w:val="22"/>
        </w:rPr>
        <w:tab/>
      </w:r>
      <w:r w:rsidRPr="00F213E6">
        <w:rPr>
          <w:rFonts w:eastAsiaTheme="minorHAnsi"/>
          <w:sz w:val="22"/>
          <w:szCs w:val="22"/>
        </w:rPr>
        <w:tab/>
      </w:r>
      <w:r w:rsidR="00C44376" w:rsidRPr="00F213E6">
        <w:rPr>
          <w:rFonts w:eastAsiaTheme="minorHAnsi"/>
          <w:sz w:val="22"/>
          <w:szCs w:val="22"/>
        </w:rPr>
        <w:t>Budgetary provision exists to cover</w:t>
      </w:r>
      <w:r w:rsidR="000B564A" w:rsidRPr="00F213E6">
        <w:rPr>
          <w:rFonts w:eastAsiaTheme="minorHAnsi"/>
          <w:sz w:val="22"/>
          <w:szCs w:val="22"/>
        </w:rPr>
        <w:t xml:space="preserve"> most of </w:t>
      </w:r>
      <w:r w:rsidR="00C44376" w:rsidRPr="00F213E6">
        <w:rPr>
          <w:rFonts w:eastAsiaTheme="minorHAnsi"/>
          <w:sz w:val="22"/>
          <w:szCs w:val="22"/>
        </w:rPr>
        <w:t xml:space="preserve"> these costs</w:t>
      </w:r>
      <w:r w:rsidR="00147DC4" w:rsidRPr="00F213E6">
        <w:rPr>
          <w:rFonts w:eastAsiaTheme="minorHAnsi"/>
          <w:sz w:val="22"/>
          <w:szCs w:val="22"/>
        </w:rPr>
        <w:t xml:space="preserve">, </w:t>
      </w:r>
      <w:r w:rsidR="00F52723" w:rsidRPr="00F213E6">
        <w:rPr>
          <w:rFonts w:eastAsiaTheme="minorHAnsi"/>
          <w:sz w:val="22"/>
          <w:szCs w:val="22"/>
        </w:rPr>
        <w:t>or they are being met by the Welcome Back Fund</w:t>
      </w:r>
      <w:r w:rsidR="00E03698">
        <w:rPr>
          <w:rFonts w:eastAsiaTheme="minorHAnsi"/>
          <w:sz w:val="22"/>
          <w:szCs w:val="22"/>
        </w:rPr>
        <w:t xml:space="preserve">; the exception being the £350 cost of the job fairs set out above. </w:t>
      </w:r>
    </w:p>
    <w:p w14:paraId="36D04921" w14:textId="77777777" w:rsidR="00E03698" w:rsidRPr="00F213E6" w:rsidRDefault="00E03698" w:rsidP="00F213E6">
      <w:pPr>
        <w:spacing w:before="0" w:after="160" w:line="259" w:lineRule="auto"/>
        <w:ind w:left="709" w:hanging="349"/>
        <w:contextualSpacing/>
        <w:rPr>
          <w:rFonts w:eastAsiaTheme="minorHAnsi"/>
          <w:sz w:val="22"/>
          <w:szCs w:val="22"/>
        </w:rPr>
      </w:pPr>
    </w:p>
    <w:p w14:paraId="30170FA9" w14:textId="669CDD4B" w:rsidR="000B564A" w:rsidRDefault="00F213E6" w:rsidP="00F213E6">
      <w:pPr>
        <w:spacing w:before="0" w:after="160" w:line="259" w:lineRule="auto"/>
        <w:ind w:left="709" w:hanging="349"/>
        <w:contextualSpacing/>
        <w:rPr>
          <w:rFonts w:eastAsiaTheme="minorHAnsi"/>
          <w:sz w:val="22"/>
          <w:szCs w:val="22"/>
        </w:rPr>
      </w:pPr>
      <w:r w:rsidRPr="00F213E6">
        <w:rPr>
          <w:rFonts w:eastAsiaTheme="minorHAnsi"/>
          <w:sz w:val="22"/>
          <w:szCs w:val="22"/>
        </w:rPr>
        <w:t>4.2.</w:t>
      </w:r>
      <w:r w:rsidRPr="00F213E6">
        <w:rPr>
          <w:rFonts w:eastAsiaTheme="minorHAnsi"/>
          <w:sz w:val="22"/>
          <w:szCs w:val="22"/>
        </w:rPr>
        <w:tab/>
      </w:r>
      <w:r w:rsidR="000B564A" w:rsidRPr="00F213E6">
        <w:rPr>
          <w:rFonts w:eastAsiaTheme="minorHAnsi"/>
          <w:sz w:val="22"/>
          <w:szCs w:val="22"/>
        </w:rPr>
        <w:t>Membership of NA</w:t>
      </w:r>
      <w:r w:rsidR="000A5EF8">
        <w:rPr>
          <w:rFonts w:eastAsiaTheme="minorHAnsi"/>
          <w:sz w:val="22"/>
          <w:szCs w:val="22"/>
        </w:rPr>
        <w:t>BM</w:t>
      </w:r>
      <w:r w:rsidR="000B564A" w:rsidRPr="00F213E6">
        <w:rPr>
          <w:rFonts w:eastAsiaTheme="minorHAnsi"/>
          <w:sz w:val="22"/>
          <w:szCs w:val="22"/>
        </w:rPr>
        <w:t>A  would start on April 1</w:t>
      </w:r>
      <w:r w:rsidR="000B564A" w:rsidRPr="00F213E6">
        <w:rPr>
          <w:rFonts w:eastAsiaTheme="minorHAnsi"/>
          <w:sz w:val="22"/>
          <w:szCs w:val="22"/>
          <w:vertAlign w:val="superscript"/>
        </w:rPr>
        <w:t>st</w:t>
      </w:r>
      <w:r w:rsidR="000B564A" w:rsidRPr="00F213E6">
        <w:rPr>
          <w:rFonts w:eastAsiaTheme="minorHAnsi"/>
          <w:sz w:val="22"/>
          <w:szCs w:val="22"/>
        </w:rPr>
        <w:t xml:space="preserve"> and </w:t>
      </w:r>
      <w:r w:rsidR="00F62DD7" w:rsidRPr="00F213E6">
        <w:rPr>
          <w:rFonts w:eastAsiaTheme="minorHAnsi"/>
          <w:sz w:val="22"/>
          <w:szCs w:val="22"/>
        </w:rPr>
        <w:t>provision exists in the 22/23 budget for this</w:t>
      </w:r>
      <w:r w:rsidR="00F62DD7">
        <w:rPr>
          <w:rFonts w:eastAsiaTheme="minorHAnsi"/>
          <w:sz w:val="22"/>
          <w:szCs w:val="22"/>
        </w:rPr>
        <w:t xml:space="preserve">. </w:t>
      </w:r>
    </w:p>
    <w:p w14:paraId="7F92A1B4" w14:textId="77777777" w:rsidR="000B564A" w:rsidRPr="00A02F96" w:rsidRDefault="000B564A" w:rsidP="00A02F96">
      <w:pPr>
        <w:spacing w:before="0" w:after="160" w:line="259" w:lineRule="auto"/>
        <w:ind w:left="720"/>
        <w:contextualSpacing/>
        <w:rPr>
          <w:rFonts w:eastAsiaTheme="minorHAnsi"/>
          <w:sz w:val="22"/>
          <w:szCs w:val="22"/>
        </w:rPr>
      </w:pPr>
    </w:p>
    <w:p w14:paraId="66A1AD71" w14:textId="35F7DA44" w:rsidR="00A02F96" w:rsidRPr="00A02F96" w:rsidRDefault="00A02F96" w:rsidP="00A02F96">
      <w:pPr>
        <w:pBdr>
          <w:bottom w:val="single" w:sz="6" w:space="1" w:color="auto"/>
        </w:pBdr>
        <w:spacing w:before="0" w:after="160" w:line="259" w:lineRule="auto"/>
        <w:rPr>
          <w:rFonts w:eastAsiaTheme="minorHAnsi"/>
          <w:sz w:val="22"/>
          <w:szCs w:val="22"/>
        </w:rPr>
      </w:pPr>
    </w:p>
    <w:p w14:paraId="5C0EEC03" w14:textId="4FD99F3C" w:rsidR="00A02F96" w:rsidRPr="0007190A" w:rsidRDefault="00E74FB9" w:rsidP="00A02F96">
      <w:pPr>
        <w:spacing w:before="0" w:after="160" w:line="259" w:lineRule="auto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16.02.</w:t>
      </w:r>
      <w:r w:rsidR="0007190A" w:rsidRPr="0007190A">
        <w:rPr>
          <w:rFonts w:eastAsiaTheme="minorHAnsi"/>
          <w:sz w:val="18"/>
          <w:szCs w:val="18"/>
        </w:rPr>
        <w:t>22</w:t>
      </w:r>
    </w:p>
    <w:sectPr w:rsidR="00A02F96" w:rsidRPr="00071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617"/>
    <w:multiLevelType w:val="hybridMultilevel"/>
    <w:tmpl w:val="4C3C1660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C071595"/>
    <w:multiLevelType w:val="hybridMultilevel"/>
    <w:tmpl w:val="4F38732E"/>
    <w:lvl w:ilvl="0" w:tplc="396E9B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933C0"/>
    <w:multiLevelType w:val="hybridMultilevel"/>
    <w:tmpl w:val="6890E1A2"/>
    <w:lvl w:ilvl="0" w:tplc="C2F83F7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2106C"/>
    <w:multiLevelType w:val="hybridMultilevel"/>
    <w:tmpl w:val="63E49764"/>
    <w:lvl w:ilvl="0" w:tplc="186A087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1B2FD1"/>
    <w:multiLevelType w:val="multilevel"/>
    <w:tmpl w:val="0BCCE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C3736D"/>
    <w:multiLevelType w:val="hybridMultilevel"/>
    <w:tmpl w:val="F62A44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4917BC"/>
    <w:multiLevelType w:val="hybridMultilevel"/>
    <w:tmpl w:val="B7C6B4EE"/>
    <w:lvl w:ilvl="0" w:tplc="7CFC38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9030B"/>
    <w:multiLevelType w:val="hybridMultilevel"/>
    <w:tmpl w:val="873EC584"/>
    <w:lvl w:ilvl="0" w:tplc="B28AE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539ED"/>
    <w:multiLevelType w:val="hybridMultilevel"/>
    <w:tmpl w:val="447A4B3C"/>
    <w:lvl w:ilvl="0" w:tplc="27DEE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55AB7"/>
    <w:multiLevelType w:val="multilevel"/>
    <w:tmpl w:val="B358D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0" w15:restartNumberingAfterBreak="0">
    <w:nsid w:val="68CE7FA5"/>
    <w:multiLevelType w:val="hybridMultilevel"/>
    <w:tmpl w:val="5F0A88CC"/>
    <w:lvl w:ilvl="0" w:tplc="EA30DC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773812"/>
    <w:multiLevelType w:val="hybridMultilevel"/>
    <w:tmpl w:val="49B4CE6E"/>
    <w:lvl w:ilvl="0" w:tplc="65E45F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A2"/>
    <w:rsid w:val="00046F7D"/>
    <w:rsid w:val="00066622"/>
    <w:rsid w:val="0007190A"/>
    <w:rsid w:val="00072125"/>
    <w:rsid w:val="000A35AD"/>
    <w:rsid w:val="000A5EF8"/>
    <w:rsid w:val="000B564A"/>
    <w:rsid w:val="00147DC4"/>
    <w:rsid w:val="001543EF"/>
    <w:rsid w:val="0019465B"/>
    <w:rsid w:val="00196267"/>
    <w:rsid w:val="001A3966"/>
    <w:rsid w:val="0022225E"/>
    <w:rsid w:val="002322AD"/>
    <w:rsid w:val="00263930"/>
    <w:rsid w:val="00276BD6"/>
    <w:rsid w:val="002777DA"/>
    <w:rsid w:val="002B5F6A"/>
    <w:rsid w:val="00321474"/>
    <w:rsid w:val="00321CC7"/>
    <w:rsid w:val="00334797"/>
    <w:rsid w:val="00345C7B"/>
    <w:rsid w:val="003B54B9"/>
    <w:rsid w:val="004134C4"/>
    <w:rsid w:val="00423190"/>
    <w:rsid w:val="0043379D"/>
    <w:rsid w:val="00450184"/>
    <w:rsid w:val="0045754B"/>
    <w:rsid w:val="004A4EEC"/>
    <w:rsid w:val="004D3887"/>
    <w:rsid w:val="004D7C7A"/>
    <w:rsid w:val="005313BE"/>
    <w:rsid w:val="00566148"/>
    <w:rsid w:val="005C3155"/>
    <w:rsid w:val="005D53D7"/>
    <w:rsid w:val="005F18E6"/>
    <w:rsid w:val="00604E9D"/>
    <w:rsid w:val="006124B7"/>
    <w:rsid w:val="006605D7"/>
    <w:rsid w:val="00665B76"/>
    <w:rsid w:val="006D0BB0"/>
    <w:rsid w:val="006D66F6"/>
    <w:rsid w:val="006D6915"/>
    <w:rsid w:val="00701B38"/>
    <w:rsid w:val="007156EB"/>
    <w:rsid w:val="007815F8"/>
    <w:rsid w:val="00785557"/>
    <w:rsid w:val="00790E5C"/>
    <w:rsid w:val="00795634"/>
    <w:rsid w:val="007B2F24"/>
    <w:rsid w:val="007B620A"/>
    <w:rsid w:val="007D3179"/>
    <w:rsid w:val="007D5EE6"/>
    <w:rsid w:val="007E5C6F"/>
    <w:rsid w:val="007F2F2E"/>
    <w:rsid w:val="00801B4D"/>
    <w:rsid w:val="0080414F"/>
    <w:rsid w:val="008064EF"/>
    <w:rsid w:val="00837487"/>
    <w:rsid w:val="008604EA"/>
    <w:rsid w:val="008645F2"/>
    <w:rsid w:val="008A1629"/>
    <w:rsid w:val="008A44D1"/>
    <w:rsid w:val="00923C12"/>
    <w:rsid w:val="00963A42"/>
    <w:rsid w:val="00964475"/>
    <w:rsid w:val="009662FB"/>
    <w:rsid w:val="00976E94"/>
    <w:rsid w:val="009A7BA3"/>
    <w:rsid w:val="009E5C12"/>
    <w:rsid w:val="00A02F96"/>
    <w:rsid w:val="00AB598F"/>
    <w:rsid w:val="00AE3134"/>
    <w:rsid w:val="00B260D0"/>
    <w:rsid w:val="00B47B68"/>
    <w:rsid w:val="00B52480"/>
    <w:rsid w:val="00B76495"/>
    <w:rsid w:val="00BE6AC8"/>
    <w:rsid w:val="00C1112F"/>
    <w:rsid w:val="00C44376"/>
    <w:rsid w:val="00C5383E"/>
    <w:rsid w:val="00C541E5"/>
    <w:rsid w:val="00C96962"/>
    <w:rsid w:val="00C96C22"/>
    <w:rsid w:val="00CC11E4"/>
    <w:rsid w:val="00CD197D"/>
    <w:rsid w:val="00CE7A83"/>
    <w:rsid w:val="00D003B6"/>
    <w:rsid w:val="00D5681C"/>
    <w:rsid w:val="00D67161"/>
    <w:rsid w:val="00D86912"/>
    <w:rsid w:val="00D912A2"/>
    <w:rsid w:val="00DA114B"/>
    <w:rsid w:val="00DB4839"/>
    <w:rsid w:val="00E03698"/>
    <w:rsid w:val="00E364F6"/>
    <w:rsid w:val="00E40DED"/>
    <w:rsid w:val="00E74FB9"/>
    <w:rsid w:val="00E818E5"/>
    <w:rsid w:val="00E85564"/>
    <w:rsid w:val="00EB2060"/>
    <w:rsid w:val="00F20ED0"/>
    <w:rsid w:val="00F213E6"/>
    <w:rsid w:val="00F324E3"/>
    <w:rsid w:val="00F328C7"/>
    <w:rsid w:val="00F507C5"/>
    <w:rsid w:val="00F52723"/>
    <w:rsid w:val="00F54355"/>
    <w:rsid w:val="00F62DD7"/>
    <w:rsid w:val="00F8414C"/>
    <w:rsid w:val="00F978F4"/>
    <w:rsid w:val="00FC3513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2F24"/>
  <w15:chartTrackingRefBased/>
  <w15:docId w15:val="{2AFD2087-D067-4878-8A6A-ACB93FE3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A2"/>
  </w:style>
  <w:style w:type="paragraph" w:styleId="Heading1">
    <w:name w:val="heading 1"/>
    <w:basedOn w:val="Normal"/>
    <w:next w:val="Normal"/>
    <w:link w:val="Heading1Char"/>
    <w:uiPriority w:val="9"/>
    <w:qFormat/>
    <w:rsid w:val="00D912A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2A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2A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2A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2A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2A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2A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2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2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2A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2A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2A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2A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2A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2A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2A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912A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2A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2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912A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912A2"/>
    <w:rPr>
      <w:b/>
      <w:bCs/>
    </w:rPr>
  </w:style>
  <w:style w:type="character" w:styleId="Emphasis">
    <w:name w:val="Emphasis"/>
    <w:uiPriority w:val="20"/>
    <w:qFormat/>
    <w:rsid w:val="00D912A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912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12A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12A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2A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2A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912A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912A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912A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912A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912A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2A2"/>
    <w:pPr>
      <w:outlineLvl w:val="9"/>
    </w:pPr>
  </w:style>
  <w:style w:type="table" w:styleId="TableGrid">
    <w:name w:val="Table Grid"/>
    <w:basedOn w:val="TableNormal"/>
    <w:uiPriority w:val="39"/>
    <w:rsid w:val="00A02F96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ink/ink2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04T11:22:06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12528 0 0,'0'0'1368'0'0,"2"5"-5064"0"0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04T11:22:04.048"/>
    </inkml:context>
    <inkml:brush xml:id="br0">
      <inkml:brushProperty name="width" value="0.04997" units="cm"/>
      <inkml:brushProperty name="height" value="0.04997" units="cm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 10 10424 0 0,'0'0'1080'0'0,"4"0"-1016"0"0,0-2-64 0 0,9-2 0 0 0,-2 0 0 0 0</inkml:trace>
  <inkml:trace contextRef="#ctx0" brushRef="#br1" timeOffset="1567.55">131 59 13016 0 0,'-7'-8'288'0'0,"-2"3"56"0"0,3 1 8 0 0,-1 0 16 0 0,1 2-296 0 0,8-2-296 0 0,2 2-56 0 0,3 1-8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E79C03D4544CA67255BA7A87DD59" ma:contentTypeVersion="12" ma:contentTypeDescription="Create a new document." ma:contentTypeScope="" ma:versionID="294c1f021032b520d735f8e8c182fc97">
  <xsd:schema xmlns:xsd="http://www.w3.org/2001/XMLSchema" xmlns:xs="http://www.w3.org/2001/XMLSchema" xmlns:p="http://schemas.microsoft.com/office/2006/metadata/properties" xmlns:ns2="8a79b042-d511-46e5-ad15-39d624c98353" xmlns:ns3="51fcad13-9fe1-4b05-83cd-be575274fc3f" targetNamespace="http://schemas.microsoft.com/office/2006/metadata/properties" ma:root="true" ma:fieldsID="ff333c79f3eb6d31eaa2eca76f4bff10" ns2:_="" ns3:_="">
    <xsd:import namespace="8a79b042-d511-46e5-ad15-39d624c98353"/>
    <xsd:import namespace="51fcad13-9fe1-4b05-83cd-be575274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9b042-d511-46e5-ad15-39d624c9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ad13-9fe1-4b05-83cd-be575274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8B329-8C09-49E5-ADB9-20C0F575A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F2547-3503-49FE-ADAA-709051BFC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414DA-6B45-4D2A-9154-321A7CA0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9b042-d511-46e5-ad15-39d624c98353"/>
    <ds:schemaRef ds:uri="51fcad13-9fe1-4b05-83cd-be575274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Hammond</dc:creator>
  <cp:keywords/>
  <dc:description/>
  <cp:lastModifiedBy>Martin Hammond, Kettering Town Council</cp:lastModifiedBy>
  <cp:revision>42</cp:revision>
  <dcterms:created xsi:type="dcterms:W3CDTF">2022-01-31T13:56:00Z</dcterms:created>
  <dcterms:modified xsi:type="dcterms:W3CDTF">2022-02-22T08:59:00Z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0x0101005E7DE79C03D4544CA67255BA7A87DD59</vt:lpwstr>
  </property>
</Properties>
</file>